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бКАЗАХСКИЙ НАЦИОНАЛЬНЫЙ УНИВЕРСИТЕТ ИМЕНИ АЛЬ-ФАРАБИ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Факультет медицины и здоровья </w:t>
      </w:r>
    </w:p>
    <w:p w:rsidR="00000000" w:rsidDel="00000000" w:rsidP="00000000" w:rsidRDefault="00000000" w:rsidRPr="00000000" w14:paraId="00000005">
      <w:pPr>
        <w:jc w:val="center"/>
        <w:rPr>
          <w:rFonts w:ascii="Times" w:cs="Times" w:eastAsia="Times" w:hAnsi="Times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Высшей медицинской школы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Кафедра фундаментальной медицины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Ind w:w="0.0" w:type="dxa"/>
        <w:tblLayout w:type="fixed"/>
        <w:tblLook w:val="0400"/>
      </w:tblPr>
      <w:tblGrid>
        <w:gridCol w:w="270"/>
        <w:gridCol w:w="9330"/>
        <w:tblGridChange w:id="0">
          <w:tblGrid>
            <w:gridCol w:w="270"/>
            <w:gridCol w:w="9330"/>
          </w:tblGrid>
        </w:tblGridChange>
      </w:tblGrid>
      <w:tr>
        <w:trPr>
          <w:cantSplit w:val="0"/>
          <w:trHeight w:val="33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УТВЕРЖДАЮ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right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Декан факультета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                                                                                                _________________ (подпись)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right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Калматаева Ж.А.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right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«______» ________ 2021 г.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before="240" w:lineRule="auto"/>
              <w:jc w:val="center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240" w:before="240" w:lineRule="auto"/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jc w:val="right"/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УЧЕБНО-МЕТОДИЧЕСКИЙ КОМПЛЕКС ДИСЦИПЛИНЫ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PBS 5301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highlight w:val="yellow"/>
          <w:rtl w:val="0"/>
        </w:rPr>
        <w:t xml:space="preserve">Прикладная биомедицинская статистика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Образовательная программа 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highlight w:val="yellow"/>
          <w:rtl w:val="0"/>
        </w:rPr>
        <w:t xml:space="preserve">7М10110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highlight w:val="yellow"/>
          <w:rtl w:val="0"/>
        </w:rPr>
        <w:t xml:space="preserve">БИОМЕДИЦИНА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jc w:val="center"/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Курс - 1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jc w:val="center"/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Семестр - 1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jc w:val="center"/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Количество кредитов - 5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jc w:val="center"/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Алматы 2021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jc w:val="center"/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>
          <w:rFonts w:ascii="Times" w:cs="Times" w:eastAsia="Times" w:hAnsi="Times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Учебно-методический комплекс дисциплины разработан: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доктором медицинских наук, профессором Рысулы М.Р.</w:t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M143 БИОМЕДИЦИНА.  </w:t>
      </w:r>
    </w:p>
    <w:p w:rsidR="00000000" w:rsidDel="00000000" w:rsidP="00000000" w:rsidRDefault="00000000" w:rsidRPr="00000000" w14:paraId="00000024">
      <w:pPr>
        <w:spacing w:after="240" w:before="240" w:lineRule="auto"/>
        <w:jc w:val="both"/>
        <w:rPr>
          <w:rFonts w:ascii="Times" w:cs="Times" w:eastAsia="Times" w:hAnsi="Times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jc w:val="both"/>
        <w:rPr>
          <w:rFonts w:ascii="Times" w:cs="Times" w:eastAsia="Times" w:hAnsi="Times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Работа по специальности осуществляется согласно учебному плану.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Times" w:cs="Times" w:eastAsia="Times" w:hAnsi="Times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Times" w:cs="Times" w:eastAsia="Times" w:hAnsi="Times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Times" w:cs="Times" w:eastAsia="Times" w:hAnsi="Times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Times" w:cs="Times" w:eastAsia="Times" w:hAnsi="Times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Рассмотрены и представлены на заседании кафедры фундаментальной медицины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Times" w:cs="Times" w:eastAsia="Times" w:hAnsi="Times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"25" _Август 2020, Протокол №1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Times" w:cs="Times" w:eastAsia="Times" w:hAnsi="Times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Times" w:cs="Times" w:eastAsia="Times" w:hAnsi="Times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Заведующая отделением _________________ Сарсенова Л.К.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>
          <w:rFonts w:ascii="Times" w:cs="Times" w:eastAsia="Times" w:hAnsi="Times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                                  (подпись)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rPr>
          <w:rFonts w:ascii="Times" w:cs="Times" w:eastAsia="Times" w:hAnsi="Times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rPr>
          <w:rFonts w:ascii="Times" w:cs="Times" w:eastAsia="Times" w:hAnsi="Times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" w:cs="Times" w:eastAsia="Times" w:hAnsi="Times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Методический отдел факультета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" w:cs="Times" w:eastAsia="Times" w:hAnsi="Times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«25» августа 2021 г., протокол N1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imes" w:cs="Times" w:eastAsia="Times" w:hAnsi="Times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" w:cs="Times" w:eastAsia="Times" w:hAnsi="Times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Заведующий методическим отделом факультета  ___________  Джумашева Р.Т.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jc w:val="center"/>
        <w:rPr>
          <w:rFonts w:ascii="Times" w:cs="Times" w:eastAsia="Times" w:hAnsi="Times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jc w:val="center"/>
        <w:rPr>
          <w:rFonts w:ascii="Times" w:cs="Times" w:eastAsia="Times" w:hAnsi="Times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jc w:val="center"/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jc w:val="center"/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jc w:val="center"/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Rule="auto"/>
        <w:jc w:val="center"/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jc w:val="center"/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Rule="auto"/>
        <w:jc w:val="center"/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Rule="auto"/>
        <w:jc w:val="center"/>
        <w:rPr>
          <w:rFonts w:ascii="Times" w:cs="Times" w:eastAsia="Times" w:hAnsi="Times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Rule="auto"/>
        <w:jc w:val="center"/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Казахский национальный университет имени аль-Фараби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rtl w:val="0"/>
        </w:rPr>
        <w:t xml:space="preserve">Высшая медицинская школа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rtl w:val="0"/>
        </w:rPr>
        <w:t xml:space="preserve">Кафедра фундаментальной медицины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СИЛЛАБУС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сенний семестр 2020-2021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академический год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Академическая информация о курсе</w:t>
      </w:r>
      <w:r w:rsidDel="00000000" w:rsidR="00000000" w:rsidRPr="00000000">
        <w:rPr>
          <w:rtl w:val="0"/>
        </w:rPr>
      </w:r>
    </w:p>
    <w:tbl>
      <w:tblPr>
        <w:tblStyle w:val="Table2"/>
        <w:tblW w:w="10195.0" w:type="dxa"/>
        <w:jc w:val="left"/>
        <w:tblInd w:w="0.0" w:type="dxa"/>
        <w:tblLayout w:type="fixed"/>
        <w:tblLook w:val="0400"/>
      </w:tblPr>
      <w:tblGrid>
        <w:gridCol w:w="2010"/>
        <w:gridCol w:w="2025"/>
        <w:gridCol w:w="607"/>
        <w:gridCol w:w="1050"/>
        <w:gridCol w:w="1020"/>
        <w:gridCol w:w="1155"/>
        <w:gridCol w:w="1380"/>
        <w:gridCol w:w="948"/>
        <w:tblGridChange w:id="0">
          <w:tblGrid>
            <w:gridCol w:w="2010"/>
            <w:gridCol w:w="2025"/>
            <w:gridCol w:w="607"/>
            <w:gridCol w:w="1050"/>
            <w:gridCol w:w="1020"/>
            <w:gridCol w:w="1155"/>
            <w:gridCol w:w="1380"/>
            <w:gridCol w:w="94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7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Код дисциплины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8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Название дисциплины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9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Тип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A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Количество часов в неделю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D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Число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кредитов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F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ЕКТС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Лекция.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Практич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Лаб.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8">
            <w:pPr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95967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9">
            <w:pPr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Прикладная биомедицинская статистика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ПД</w:t>
            </w:r>
          </w:p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ВК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1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Преподаватель фармакологии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2">
            <w:pPr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Тамила Ахаева, PhD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6" w:val="single"/>
              <w:left w:color="000000" w:space="0" w:sz="6" w:val="single"/>
              <w:bottom w:color="ffffff" w:space="0" w:sz="8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5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Офис часы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7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9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A">
            <w:pPr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Ахаева.tamila@kaznu-med.gmail.com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bottom w:color="ffffff" w:space="0" w:sz="8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1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Телефон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2">
            <w:pPr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+7 7773060445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5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Аудитория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7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Факультет медицины и здоровья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jc w:val="center"/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center"/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tbl>
      <w:tblPr>
        <w:tblStyle w:val="Table3"/>
        <w:tblW w:w="10185.0" w:type="dxa"/>
        <w:jc w:val="left"/>
        <w:tblInd w:w="0.0" w:type="dxa"/>
        <w:tblLayout w:type="fixed"/>
        <w:tblLook w:val="0400"/>
      </w:tblPr>
      <w:tblGrid>
        <w:gridCol w:w="2100"/>
        <w:gridCol w:w="8085"/>
        <w:tblGridChange w:id="0">
          <w:tblGrid>
            <w:gridCol w:w="2100"/>
            <w:gridCol w:w="8085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B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Академическая политика курса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Тип курса: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Профилирующая дисциплина вузовского компонента.   Дисциплина рассматривает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вопросы статистического анализа биомедицинских данных, включая описательную статистику, элементы вероятности, проверку гипотез, непараметрические методы, корреляционный анализ и линейную регрессию. Как выбрать соответствующие статистические тесты, как оценить статистическую значимость и как избежать распространенных ошибок при анализе больших наборов данных и обеспечить воспроизводимость научных результатов. Фундаментальные компоненты био-статистических методов, используемых как в OMIC-исследованиях, так и в исследованиях здоровья населения. Предусмотрен критический анализ статей и практика на основе кейсов в малых группах. </w:t>
            </w:r>
          </w:p>
          <w:p w:rsidR="00000000" w:rsidDel="00000000" w:rsidP="00000000" w:rsidRDefault="00000000" w:rsidRPr="00000000" w14:paraId="0000007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Цель курса: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использовать в исследовании принципы и методы статистичесского анализа для  интерпретация данных медицинских  и биологических научных исследовании.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По окончании этого курса магистранты приобретут следующие навыки:</w:t>
            </w:r>
          </w:p>
          <w:p w:rsidR="00000000" w:rsidDel="00000000" w:rsidP="00000000" w:rsidRDefault="00000000" w:rsidRPr="00000000" w14:paraId="00000081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критически применять знание принципов биомедицинской статистики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для проведения  статистического анализа</w:t>
            </w:r>
          </w:p>
          <w:p w:rsidR="00000000" w:rsidDel="00000000" w:rsidP="00000000" w:rsidRDefault="00000000" w:rsidRPr="00000000" w14:paraId="00000082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критически применять знание принципов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обработку данных </w:t>
            </w:r>
          </w:p>
          <w:p w:rsidR="00000000" w:rsidDel="00000000" w:rsidP="00000000" w:rsidRDefault="00000000" w:rsidRPr="00000000" w14:paraId="00000083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критически применять знание принципов методов статистики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 использованием современных инструментов анализа.</w:t>
            </w:r>
          </w:p>
          <w:p w:rsidR="00000000" w:rsidDel="00000000" w:rsidP="00000000" w:rsidRDefault="00000000" w:rsidRPr="00000000" w14:paraId="00000084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критически применять знание принципов </w:t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критически использовать источники современной информации, базы данных в области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прикладной биомедицинской статистики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для непрерывного развития и обновления знания и навыков в меняющемся контексте биомедицинской науки и практики.</w:t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демонстрировать профессионализм и социально-ответственную гражданскую позицию, навыки командной работы и лидерство в целях улучшения качества профессиональной практики и достижения наилучших результатов;</w:t>
            </w:r>
          </w:p>
          <w:p w:rsidR="00000000" w:rsidDel="00000000" w:rsidP="00000000" w:rsidRDefault="00000000" w:rsidRPr="00000000" w14:paraId="00000087">
            <w:pPr>
              <w:numPr>
                <w:ilvl w:val="0"/>
                <w:numId w:val="1"/>
              </w:numPr>
              <w:ind w:left="425" w:hanging="283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эффективно осуществлять обмен информацией в различных контекстах профессионального и межличностного общения, уместно используя профессиональную терминологию и различные каналы связи.</w:t>
            </w:r>
          </w:p>
          <w:p w:rsidR="00000000" w:rsidDel="00000000" w:rsidP="00000000" w:rsidRDefault="00000000" w:rsidRPr="00000000" w14:paraId="00000088">
            <w:pPr>
              <w:ind w:lef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9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Пререквизиты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A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Основы статистики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B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Постреквизиты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C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Патология органов и систем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D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Информационные ресурсы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E">
            <w:pPr>
              <w:ind w:left="253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Основная литература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F">
            <w:pPr>
              <w:numPr>
                <w:ilvl w:val="0"/>
                <w:numId w:val="2"/>
              </w:numPr>
              <w:ind w:left="141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Math and Stats. for the life and medical sciences M.Harris, G Taylor&amp; J.Taylor</w:t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2"/>
              </w:numPr>
              <w:ind w:left="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hd w:fill="faf9f8" w:val="clear"/>
                <w:rtl w:val="0"/>
              </w:rPr>
              <w:t xml:space="preserve">Biostatistics and Epidemiology, Sylvia Wassertheil-Smoller&amp;Jordan Smoller, A Primer for Health and Biomedical Professionals, Fourth Edition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ind w:left="5" w:firstLine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Дополнительная литература:</w:t>
            </w:r>
          </w:p>
          <w:p w:rsidR="00000000" w:rsidDel="00000000" w:rsidP="00000000" w:rsidRDefault="00000000" w:rsidRPr="00000000" w14:paraId="00000092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Essential Medical Statistics by Betty Kirkwoord and Jonathan Sterne, published by Blackwell</w:t>
            </w:r>
          </w:p>
          <w:p w:rsidR="00000000" w:rsidDel="00000000" w:rsidP="00000000" w:rsidRDefault="00000000" w:rsidRPr="00000000" w14:paraId="00000093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 introduction to Medical Statistics by Martin Bland, published by Oxford University Press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WWW ресурсы: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Pubmed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ind w:left="72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7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Академическая политики курса в контексте моральных и этических ценностей университета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9">
            <w:pPr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Академическая честность.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jc w:val="both"/>
              <w:rPr>
                <w:rFonts w:ascii="Times" w:cs="Times" w:eastAsia="Times" w:hAnsi="Times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Политика посещаемости.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Обучающиеся обязаны посещать занятия. Для повышения итоговой оценки курса рекомендуется участие во внеклассных исследованиях.  Участие в дополнительных исследованиях не является обязательным условием, но полезно для усвоения программы курса.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jc w:val="both"/>
              <w:rPr>
                <w:rFonts w:ascii="Times" w:cs="Times" w:eastAsia="Times" w:hAnsi="Times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Групповая работа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Все обучающиеся должны участвовать в групповой работе и обсуждениях.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jc w:val="both"/>
              <w:rPr>
                <w:rFonts w:ascii="Times" w:cs="Times" w:eastAsia="Times" w:hAnsi="Times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Классная деятельность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Мобильные телефоны, Интернет и компьютерные услуги строго запрещены во время лекций и семинаров.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Сдача рубежного контроля и экзаменов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 наличии подтверждающих документов, обучающийся может пересдать пропущенные рубежный контроль в согласованную дату. Иные причины (причины без официальных документов, подтверждающих ситуацию) не принимаются. Пропуск итогового контроля регистрируется в соответствии с Академической политикой КазНУ.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Крайний срок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Просроченные задания, проекты, отчеты и другие формы контроля без уважительной причины не принимаются.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Политика апелляции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магистранты могут обжаловать решения преподавателя, непосредственно на занятии или сразу после контрольного занятия. Если решение не найдено, можно проконсультироваться с руководителем кафедры.</w:t>
            </w:r>
          </w:p>
          <w:p w:rsidR="00000000" w:rsidDel="00000000" w:rsidP="00000000" w:rsidRDefault="00000000" w:rsidRPr="00000000" w14:paraId="000000A6">
            <w:pPr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Апелляция по результатам итогового контроля (экзамена) проводится согласно Академической политики КазНУ им. Аль-Фараби.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Электронные ресурсы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Студент должен регулярно проверять свою электронную почту на предмет обновлений курса и объявлений.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jc w:val="both"/>
              <w:rPr>
                <w:rFonts w:ascii="Times" w:cs="Times" w:eastAsia="Times" w:hAnsi="Times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Плагиат и анализ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Обучающиеся должны придерживаться правил академической честности. За любую форму мошенничества, плагиата, обмана или академической нечестности студенту будет выставлен 0 баллов без возможности повторной сдачи, согласно Академической политике КазНУ им. Аль-Фараби.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Правила академического поведения: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Обучающиеся обязаны соблюдать Кодекс Чести студента КазНУ им. Аль-Фараби. </w:t>
            </w:r>
          </w:p>
          <w:p w:rsidR="00000000" w:rsidDel="00000000" w:rsidP="00000000" w:rsidRDefault="00000000" w:rsidRPr="00000000" w14:paraId="000000AD">
            <w:pPr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E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Политика оценивания и аттестации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F">
            <w:pPr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Критериальное оценивание:</w:t>
            </w: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оценка результатов обучения в соответствии с критериями, проверка компетентности в рамках рубежного контроля и экзаменов по результатам обучения курса.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Письменный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/ устный опрос/собеседование - текущий / рубежный контроль: результат обучения № 1-5</w:t>
            </w:r>
          </w:p>
          <w:p w:rsidR="00000000" w:rsidDel="00000000" w:rsidP="00000000" w:rsidRDefault="00000000" w:rsidRPr="00000000" w14:paraId="000000B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Групповое решение задач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(кейсы) - текущий контроль: результат обучения № 1-8 </w:t>
            </w:r>
          </w:p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Прямое наблюдение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текущий контроль / СРС: результаты обучения № 7-8</w:t>
            </w:r>
          </w:p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Рефлексивное эссе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рубежный / итоговый контроль: результаты обучения № 1-8</w:t>
            </w:r>
          </w:p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Проект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– рубежный/итоговый контроль: результаты обучения № 1-8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Итоговая оценка: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 рамках курса планируется будет проведено 3 рубежных контроля: РК1, МТ, РК2.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Рейтинг допуска к заключительному экзамену: РД = (РК1 + МТ + РК2) / 3, где РК1 / РК2 / МТ = сумма всех баллов за рубежные контроли и задания CPC за соответствующий период: РК1-1-5 недели, МТ-6-10 недели, РК2-11-15 недели. </w:t>
            </w:r>
          </w:p>
          <w:p w:rsidR="00000000" w:rsidDel="00000000" w:rsidP="00000000" w:rsidRDefault="00000000" w:rsidRPr="00000000" w14:paraId="000000B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Итоговый контроль (экзамен) осуществляется в 2 этапа: Проект (ИК1) и рефлексивное эссе (ИК2)</w:t>
            </w:r>
          </w:p>
          <w:p w:rsidR="00000000" w:rsidDel="00000000" w:rsidP="00000000" w:rsidRDefault="00000000" w:rsidRPr="00000000" w14:paraId="000000B9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Итоговая оценка по дисциплине = РД * 0,6 + ИК1* 0,2 + ИК2*0.2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jc w:val="right"/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jc w:val="center"/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Календарь (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график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) реализации содержания курс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jc w:val="center"/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tbl>
      <w:tblPr>
        <w:tblStyle w:val="Table4"/>
        <w:tblW w:w="10080.0" w:type="dxa"/>
        <w:jc w:val="left"/>
        <w:tblInd w:w="0.0" w:type="dxa"/>
        <w:tblLayout w:type="fixed"/>
        <w:tblLook w:val="0400"/>
      </w:tblPr>
      <w:tblGrid>
        <w:gridCol w:w="1020"/>
        <w:gridCol w:w="795"/>
        <w:gridCol w:w="6240"/>
        <w:gridCol w:w="990"/>
        <w:gridCol w:w="1035"/>
        <w:tblGridChange w:id="0">
          <w:tblGrid>
            <w:gridCol w:w="1020"/>
            <w:gridCol w:w="795"/>
            <w:gridCol w:w="6240"/>
            <w:gridCol w:w="990"/>
            <w:gridCol w:w="1035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Неделя 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Урок 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Название темы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1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Часы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2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Макс балл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Прикладная биомедицинская статистика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8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9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Лекция: Введение в медицинскую статистику. Определение цели и задачи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B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C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Практика: Введение в медицинскую статистику. Определение цели и задачи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Лекция: Graphpad Prism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Практика: Graphpad Prism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C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D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8f9fa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20212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Лекция: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20212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Распределение данных в биомедицине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F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0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8f9fa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20212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Практика: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6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7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8f9fa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20212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Лекция: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20212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Дизайн исследования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9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A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8f9fa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20212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Практика: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20212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Дизайн исследования. Протокол исследования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0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1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8f9fa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Лекция: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Выбор групп для исследования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3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4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8f9fa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Практика: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Выбор групп для исследования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C">
            <w:pPr>
              <w:shd w:fill="f8f9fa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СРМ (2-5 недели): работа с литературой, над мини-проектом, написание рефлексивного эссе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D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1">
            <w:pPr>
              <w:shd w:fill="f8f9fa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СРМП: презентация результатов мини-проекта.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2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4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5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6">
            <w:pPr>
              <w:shd w:fill="f8f9fa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РК 1: Рефлексивное эссе + мини-Проект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7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8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9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A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8f9fa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2021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Лекция: Сбор данных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Определения количества тестов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D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E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8f9fa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2021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Практика: Сбор данных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8f9fa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Определения количества тестов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15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16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8f9fa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2021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Лекция: Выбор метода тестирования. Выбор графиков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19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1A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8f9fa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2021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Практика: Выбор метода тестирования. Выбор графиков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8f9fa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8f9fa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Лекция: Результаты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8f9fa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Практика: Результаты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2B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2C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2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Лекция: Стюдент Т тест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2F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0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Практика: Стюдент Т тест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6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7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Лекция: One way Anova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9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A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Практика: One way Anova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0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1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2">
            <w:pPr>
              <w:shd w:fill="f8f9fa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СРМ (6-10 недели): работа с литературой, над мини-проектом, написание рефлексивного эссе.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3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5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6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7">
            <w:pPr>
              <w:shd w:fill="f8f9fa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СРМП: презентация результатов мини-проекта.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8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9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50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A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B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C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MT: рефлексивное эссе + мини-проект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D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E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100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F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50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5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Лекция: Two way Anovа.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52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53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5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Практика: Two way Anovа.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5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5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Лекция: Колонная статистика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5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5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5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5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6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Практика: Колонная статистика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6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63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64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6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Лекция: Интерпретация результатов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66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67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6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6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6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Практика: Интерпретация результатов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6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6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6D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6E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6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Лекция: Максимальные Минимальные средние значения Стандартная ошибка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70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71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7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7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Практика: Максимальные Минимальные средние значения, Стандартная ошибка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7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7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77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78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7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Лекция: Введение корректировок в исследования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7A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7B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7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7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7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Практика: Введение корректировок в исследования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7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8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8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8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83">
            <w:pPr>
              <w:shd w:fill="f8f9fa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СРМ (11-15 недели): работа с литературой, написание рефлексивного эссе. Работа над мини-проектом.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8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8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8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8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88">
            <w:pPr>
              <w:shd w:fill="f8f9fa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СРМП: презентация результатов мини-проекта.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8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8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8B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8C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8D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РК2: рефлексивное эссе+мини-проект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8E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8F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9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91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92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СРС Представление проекта по исследованию (98 часов)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9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9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195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9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97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98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9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9A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B">
      <w:pPr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jc w:val="right"/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spacing w:after="240" w:before="240" w:lineRule="auto"/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Заведующая отделением _________________ Сарсенова Л.К.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jc w:val="both"/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Заведующий методическим отделом факультета ___________________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Джумашева Р.Т.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jc w:val="both"/>
        <w:rPr>
          <w:rFonts w:ascii="Times" w:cs="Times" w:eastAsia="Times" w:hAnsi="Times"/>
          <w:color w:val="000000"/>
          <w:sz w:val="27"/>
          <w:szCs w:val="27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Time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msonormal0" w:customStyle="1">
    <w:name w:val="msonormal"/>
    <w:basedOn w:val="a"/>
    <w:rsid w:val="00807512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a4">
    <w:name w:val="Normal (Web)"/>
    <w:basedOn w:val="a"/>
    <w:uiPriority w:val="99"/>
    <w:semiHidden w:val="1"/>
    <w:unhideWhenUsed w:val="1"/>
    <w:rsid w:val="00807512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a5">
    <w:name w:val="Hyperlink"/>
    <w:basedOn w:val="a0"/>
    <w:uiPriority w:val="99"/>
    <w:unhideWhenUsed w:val="1"/>
    <w:rsid w:val="00807512"/>
    <w:rPr>
      <w:color w:val="0000ff"/>
      <w:u w:val="single"/>
    </w:rPr>
  </w:style>
  <w:style w:type="character" w:styleId="a6">
    <w:name w:val="FollowedHyperlink"/>
    <w:basedOn w:val="a0"/>
    <w:uiPriority w:val="99"/>
    <w:semiHidden w:val="1"/>
    <w:unhideWhenUsed w:val="1"/>
    <w:rsid w:val="00807512"/>
    <w:rPr>
      <w:color w:val="800080"/>
      <w:u w:val="single"/>
    </w:rPr>
  </w:style>
  <w:style w:type="character" w:styleId="a7">
    <w:name w:val="annotation reference"/>
    <w:basedOn w:val="a0"/>
    <w:uiPriority w:val="99"/>
    <w:semiHidden w:val="1"/>
    <w:unhideWhenUsed w:val="1"/>
    <w:rsid w:val="00807512"/>
    <w:rPr>
      <w:sz w:val="16"/>
      <w:szCs w:val="16"/>
    </w:rPr>
  </w:style>
  <w:style w:type="paragraph" w:styleId="a8">
    <w:name w:val="annotation text"/>
    <w:basedOn w:val="a"/>
    <w:link w:val="a9"/>
    <w:uiPriority w:val="99"/>
    <w:semiHidden w:val="1"/>
    <w:unhideWhenUsed w:val="1"/>
    <w:rsid w:val="00807512"/>
    <w:rPr>
      <w:sz w:val="20"/>
      <w:szCs w:val="20"/>
    </w:rPr>
  </w:style>
  <w:style w:type="character" w:styleId="a9" w:customStyle="1">
    <w:name w:val="Текст примечания Знак"/>
    <w:basedOn w:val="a0"/>
    <w:link w:val="a8"/>
    <w:uiPriority w:val="99"/>
    <w:semiHidden w:val="1"/>
    <w:rsid w:val="0080751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 w:val="1"/>
    <w:unhideWhenUsed w:val="1"/>
    <w:rsid w:val="00807512"/>
    <w:rPr>
      <w:b w:val="1"/>
      <w:bCs w:val="1"/>
    </w:rPr>
  </w:style>
  <w:style w:type="character" w:styleId="ab" w:customStyle="1">
    <w:name w:val="Тема примечания Знак"/>
    <w:basedOn w:val="a9"/>
    <w:link w:val="aa"/>
    <w:uiPriority w:val="99"/>
    <w:semiHidden w:val="1"/>
    <w:rsid w:val="00807512"/>
    <w:rPr>
      <w:b w:val="1"/>
      <w:bCs w:val="1"/>
      <w:sz w:val="20"/>
      <w:szCs w:val="20"/>
    </w:rPr>
  </w:style>
  <w:style w:type="paragraph" w:styleId="ac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d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HTML">
    <w:name w:val="HTML Preformatted"/>
    <w:basedOn w:val="a"/>
    <w:link w:val="HTML0"/>
    <w:uiPriority w:val="99"/>
    <w:unhideWhenUsed w:val="1"/>
    <w:rsid w:val="00E422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eastAsia="Times New Roman" w:hAnsi="Courier New"/>
      <w:sz w:val="20"/>
      <w:szCs w:val="20"/>
      <w:lang w:val="ru-US"/>
    </w:rPr>
  </w:style>
  <w:style w:type="character" w:styleId="HTML0" w:customStyle="1">
    <w:name w:val="Стандартный HTML Знак"/>
    <w:basedOn w:val="a0"/>
    <w:link w:val="HTML"/>
    <w:uiPriority w:val="99"/>
    <w:rsid w:val="00E42206"/>
    <w:rPr>
      <w:rFonts w:ascii="Courier New" w:cs="Courier New" w:eastAsia="Times New Roman" w:hAnsi="Courier New"/>
      <w:sz w:val="20"/>
      <w:szCs w:val="20"/>
      <w:lang w:val="ru-US"/>
    </w:rPr>
  </w:style>
  <w:style w:type="character" w:styleId="y2iqfc" w:customStyle="1">
    <w:name w:val="y2iqfc"/>
    <w:basedOn w:val="a0"/>
    <w:rsid w:val="00E42206"/>
  </w:style>
  <w:style w:type="character" w:styleId="af2">
    <w:name w:val="Unresolved Mention"/>
    <w:basedOn w:val="a0"/>
    <w:uiPriority w:val="99"/>
    <w:semiHidden w:val="1"/>
    <w:unhideWhenUsed w:val="1"/>
    <w:rsid w:val="00EA0777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HriZR/28PIvMIm58WX+jaZNKng==">AMUW2mU9ESumn8eW4oPmD65/lDU3u2ScwbLvhtrCLyy3fQEF9fgTzed/aK2McX1wV52aB8zTM/vzP8QlikE1m7EO0Pj1PecB35abR5xl0eLz3QfV3s2pVsJcvb4QL/0C4WR/XYVh6CNE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2021-09-11T15:37:00Z</dcterms:created>
  <dc:creator>ersajynm@mail.ru</dc:creator>
</cp:coreProperties>
</file>